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FE68B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宋体"/>
          <w:b/>
          <w:bCs/>
          <w:sz w:val="28"/>
          <w:szCs w:val="28"/>
          <w:lang w:eastAsia="zh-CN"/>
        </w:rPr>
      </w:pPr>
    </w:p>
    <w:p w14:paraId="1752A185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C192A5C">
      <w:pPr>
        <w:pStyle w:val="2"/>
        <w:bidi w:val="0"/>
        <w:jc w:val="center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《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:lang w:eastAsia="zh-CN"/>
          <w14:textFill>
            <w14:solidFill>
              <w14:schemeClr w14:val="bg1"/>
            </w14:solidFill>
          </w14:textFill>
        </w:rPr>
        <w:t>解剖学基础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》</w:t>
      </w:r>
    </w:p>
    <w:p w14:paraId="2BCF7129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  <w:r>
        <w:rPr>
          <w:rFonts w:hint="eastAsia" w:ascii="Times New Roman" w:hAnsi="Times New Roman"/>
          <w:b/>
          <w:bCs/>
          <w:sz w:val="52"/>
          <w:szCs w:val="52"/>
        </w:rPr>
        <w:t>（第二版）</w:t>
      </w:r>
    </w:p>
    <w:p w14:paraId="23AD385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C1314DC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21545871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</w:pPr>
    </w:p>
    <w:p w14:paraId="72DD4894">
      <w:pPr>
        <w:keepNext/>
        <w:keepLines/>
        <w:spacing w:before="260" w:after="260" w:line="240" w:lineRule="auto"/>
        <w:jc w:val="center"/>
        <w:outlineLvl w:val="1"/>
        <w:rPr>
          <w:rFonts w:hint="default" w:ascii="Times New Roman" w:hAnsi="Times New Roman" w:eastAsia="宋体"/>
          <w:b/>
          <w:bCs/>
          <w:sz w:val="52"/>
          <w:szCs w:val="52"/>
          <w:lang w:val="en-US"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  <w:t>北京出版社</w:t>
      </w:r>
    </w:p>
    <w:p w14:paraId="5E81C5F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12EDB9B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1DE0F13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7F875E9A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576892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7B0338A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00F1166D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3BA17F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4CE1FFFF">
      <w:pPr>
        <w:keepNext/>
        <w:keepLines/>
        <w:spacing w:before="260" w:after="260" w:line="240" w:lineRule="auto"/>
        <w:jc w:val="both"/>
        <w:outlineLvl w:val="1"/>
        <w:rPr>
          <w:rFonts w:hint="eastAsia" w:ascii="Times New Roman" w:hAnsi="Times New Roman"/>
          <w:b/>
          <w:bCs/>
          <w:sz w:val="28"/>
          <w:szCs w:val="28"/>
        </w:rPr>
        <w:sectPr>
          <w:headerReference r:id="rId4" w:type="first"/>
          <w:headerReference r:id="rId3" w:type="default"/>
          <w:pgSz w:w="11906" w:h="16838"/>
          <w:pgMar w:top="0" w:right="170" w:bottom="0" w:left="170" w:header="567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</w:p>
    <w:p w14:paraId="1743AB59">
      <w:pPr>
        <w:keepNext/>
        <w:keepLines/>
        <w:spacing w:before="260" w:after="260" w:line="416" w:lineRule="atLeast"/>
        <w:jc w:val="center"/>
        <w:outlineLvl w:val="1"/>
        <w:rPr>
          <w:rFonts w:hint="default" w:ascii="微软简老宋" w:hAnsi="微软简老宋" w:eastAsia="微软简老宋" w:cs="微软简老宋"/>
          <w:b w:val="0"/>
          <w:bCs w:val="0"/>
          <w:color w:val="00B0F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  <w:lang w:val="en-US" w:eastAsia="zh-CN"/>
        </w:rPr>
        <w:t>皮肤</w:t>
      </w:r>
    </w:p>
    <w:p w14:paraId="29D5CC5B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宋体"/>
          <w:b/>
          <w:bCs/>
          <w:color w:val="00B0F0"/>
          <w:sz w:val="28"/>
          <w:szCs w:val="28"/>
          <w:lang w:eastAsia="zh-CN"/>
        </w:rPr>
      </w:pPr>
    </w:p>
    <w:tbl>
      <w:tblPr>
        <w:tblStyle w:val="11"/>
        <w:tblW w:w="10488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4472C4" w:themeColor="accent5" w:sz="4" w:space="0"/>
          <w:insideV w:val="single" w:color="4472C4" w:themeColor="accent5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7155"/>
        <w:gridCol w:w="1749"/>
      </w:tblGrid>
      <w:tr w14:paraId="3384969C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47815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35FA90C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微软简老宋" w:hAnsi="微软简老宋" w:eastAsia="微软简老宋" w:cs="微软简老宋"/>
                <w:b w:val="0"/>
                <w:bCs w:val="0"/>
                <w:color w:val="00B0F0"/>
                <w:sz w:val="32"/>
                <w:szCs w:val="32"/>
                <w:lang w:val="en-US" w:eastAsia="zh-CN"/>
              </w:rPr>
              <w:t>皮肤</w:t>
            </w:r>
          </w:p>
        </w:tc>
      </w:tr>
      <w:tr w14:paraId="38763524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4D3FE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课时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50F285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Times New Roman" w:hAnsi="宋体"/>
                <w:sz w:val="24"/>
                <w:szCs w:val="24"/>
              </w:rPr>
              <w:t>min）。</w:t>
            </w:r>
          </w:p>
        </w:tc>
      </w:tr>
      <w:tr w14:paraId="061FC37A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B3F2A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38D816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（一）理论目标</w:t>
            </w:r>
          </w:p>
          <w:p w14:paraId="296E6F6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掌握人体皮肤的基本结构（表皮、真皮的分层及特点）和功能。</w:t>
            </w:r>
          </w:p>
          <w:p w14:paraId="07E4A7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熟悉皮肤附属器（毛、皮脂腺、汗腺、指（趾）甲）的结构特点、分布和功能。</w:t>
            </w:r>
          </w:p>
          <w:p w14:paraId="3281FC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（二）能力目标</w:t>
            </w:r>
          </w:p>
          <w:p w14:paraId="6B2521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能够准确描述皮肤的结构、功能及皮肤的保护作用。</w:t>
            </w:r>
          </w:p>
          <w:p w14:paraId="67439FD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能够将皮肤结构与功能的知识应用于护理情境（如皮内注射、皮下注射）的模拟分析中。</w:t>
            </w:r>
          </w:p>
          <w:p w14:paraId="35C474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textAlignment w:val="auto"/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（三）素质目标</w:t>
            </w:r>
          </w:p>
          <w:p w14:paraId="33DD5A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通过学习皮肤的结构与功能，树立 “结构与功能相适应” 的生物学观点。</w:t>
            </w:r>
          </w:p>
          <w:p w14:paraId="30FEBBA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培养理论联系实际的科学态度，认识到皮肤对人体的重要性，树立珍爱身体的意识</w:t>
            </w:r>
          </w:p>
        </w:tc>
      </w:tr>
      <w:tr w14:paraId="3285629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1A560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2EC630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color w:val="00B0F0"/>
                <w:sz w:val="24"/>
                <w:szCs w:val="24"/>
              </w:rPr>
              <w:t>（一）教学重点</w:t>
            </w:r>
          </w:p>
          <w:p w14:paraId="1FD9EA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表皮的分层及各层的结构特点。</w:t>
            </w:r>
          </w:p>
          <w:p w14:paraId="0F3ACDE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真皮的分层及主要结构。</w:t>
            </w:r>
          </w:p>
          <w:p w14:paraId="5158E25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皮肤的功能及皮肤附属器的功能。</w:t>
            </w:r>
          </w:p>
          <w:p w14:paraId="39CAD70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color w:val="00B0F0"/>
                <w:sz w:val="24"/>
                <w:szCs w:val="24"/>
              </w:rPr>
              <w:t>（二）教学难点</w:t>
            </w:r>
          </w:p>
          <w:p w14:paraId="7AEE2B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表皮各层细胞的形态及演变关系（如基底层细胞向角质层细胞的转化）。</w:t>
            </w:r>
          </w:p>
          <w:p w14:paraId="226C7B9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皮肤结构与功能的适应性（如角质层的结构与保护功能的关联）。</w:t>
            </w:r>
          </w:p>
          <w:p w14:paraId="3D51F3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皮内注射、皮下注射的部位选择与皮肤结构的关系。</w:t>
            </w:r>
          </w:p>
        </w:tc>
      </w:tr>
      <w:tr w14:paraId="4FD6966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106A6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7F18DE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/>
              </w:rPr>
            </w:pPr>
            <w:r>
              <w:rPr>
                <w:rFonts w:hint="eastAsia"/>
              </w:rPr>
              <w:t>讲授法：系统讲解皮肤的结构、功能及附属器知识。</w:t>
            </w:r>
          </w:p>
          <w:p w14:paraId="0E9B3C3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/>
              </w:rPr>
            </w:pPr>
            <w:r>
              <w:rPr>
                <w:rFonts w:hint="eastAsia"/>
              </w:rPr>
              <w:t>直观教学法：结合教材中的图 3-1（手指的皮肤）、图 3-2（皮肤附属器模式图），帮助学生理解抽象结构。</w:t>
            </w:r>
          </w:p>
          <w:p w14:paraId="379BDD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/>
              </w:rPr>
            </w:pPr>
            <w:r>
              <w:rPr>
                <w:rFonts w:hint="eastAsia"/>
              </w:rPr>
              <w:t>案例分析法：通过皮内注射、皮下注射的实例，联系皮肤结构知识，体现理论与实践的结合。</w:t>
            </w:r>
          </w:p>
          <w:p w14:paraId="65CC6B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/>
              </w:rPr>
              <w:t>互动讨论法：设置问题引导学生思考（如 “为什么角质层能保护皮肤？”），激发主动学习。</w:t>
            </w:r>
          </w:p>
        </w:tc>
      </w:tr>
      <w:tr w14:paraId="0B7D039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089475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教学过程</w:t>
            </w:r>
          </w:p>
        </w:tc>
        <w:tc>
          <w:tcPr>
            <w:tcW w:w="7155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0DCD21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主要教学内容及步骤</w:t>
            </w:r>
          </w:p>
        </w:tc>
        <w:tc>
          <w:tcPr>
            <w:tcW w:w="1749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2AB6DC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设计意图</w:t>
            </w:r>
          </w:p>
        </w:tc>
      </w:tr>
      <w:tr w14:paraId="07096F7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F89A0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宋体"/>
                <w:b/>
                <w:sz w:val="24"/>
                <w:szCs w:val="24"/>
              </w:rPr>
            </w:pPr>
            <w:r>
              <w:rPr>
                <w:rFonts w:hint="eastAsia" w:ascii="Times New Roman" w:hAnsi="宋体"/>
                <w:b/>
                <w:sz w:val="24"/>
                <w:szCs w:val="24"/>
              </w:rPr>
              <w:t>教学过程</w:t>
            </w:r>
          </w:p>
          <w:p w14:paraId="05173A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  <w:lang w:val="en-US" w:eastAsia="zh-CN"/>
              </w:rPr>
              <w:t>（35min）</w:t>
            </w:r>
          </w:p>
        </w:tc>
        <w:tc>
          <w:tcPr>
            <w:tcW w:w="7155" w:type="dxa"/>
            <w:tcBorders>
              <w:tl2br w:val="nil"/>
              <w:tr2bl w:val="nil"/>
            </w:tcBorders>
            <w:vAlign w:val="center"/>
          </w:tcPr>
          <w:p w14:paraId="7D9D9D1E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（一）导入新课（5 分钟）</w:t>
            </w:r>
          </w:p>
          <w:p w14:paraId="0161F9E2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情境提问：“同学们有没有想过，我们的身体最外层的‘屏障’是什么？它能帮我们挡住灰尘、细菌，还能调节体温 —— 这就是皮肤。如果皮肤严重受损，甚至会危及生命，那么皮肤到底是由什么构成的？它有哪些神奇的功能？”</w:t>
            </w:r>
          </w:p>
          <w:p w14:paraId="210459B1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明确本节课学习内容：皮肤的结构、功能及附属器，引出学习目标。</w:t>
            </w:r>
          </w:p>
          <w:p w14:paraId="1BBC3C29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新课讲授（30 分钟）</w:t>
            </w:r>
          </w:p>
          <w:p w14:paraId="191C182C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eastAsia" w:ascii="Segoe UI" w:hAnsi="Segoe UI" w:eastAsia="Segoe UI" w:cs="Segoe UI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1.皮肤的概述（3 分钟）</w:t>
            </w:r>
          </w:p>
          <w:p w14:paraId="3E17535C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eastAsia" w:ascii="Segoe UI" w:hAnsi="Segoe UI" w:eastAsia="宋体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讲解皮肤的位置：覆盖于人体表面，借皮下组织与深部结构相连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</w:p>
          <w:p w14:paraId="604A07B8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强调皮肤的重要性：人体与外界直接接触的器官，具有多种功能（保护、感受刺激、调节体温、分泌、排泄、物质代谢等），严重破坏可危及生命</w:t>
            </w:r>
          </w:p>
          <w:p w14:paraId="28259A87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eastAsia" w:ascii="Segoe UI" w:hAnsi="Segoe UI" w:eastAsia="Segoe UI" w:cs="Segoe UI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2.皮肤的结构（15分钟）</w:t>
            </w:r>
          </w:p>
          <w:p w14:paraId="57A62780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表皮（结合图 3-1 讲解）：</w:t>
            </w:r>
          </w:p>
          <w:p w14:paraId="791E2BB0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层次划分：从基底到表面分为基底层、棘层、颗粒层、透明层、角质层。</w:t>
            </w:r>
          </w:p>
          <w:p w14:paraId="63B6BD47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各层特点：</w:t>
            </w:r>
          </w:p>
          <w:p w14:paraId="76B5562C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基底层：1 层矮柱状细胞，有分裂能力，含黑色素细胞（决定肤色、吸收紫外线）。</w:t>
            </w:r>
          </w:p>
          <w:p w14:paraId="3BDDEF50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棘层：4-10 层多边形细胞，表面有棘状突起。</w:t>
            </w:r>
          </w:p>
          <w:p w14:paraId="1A814B0D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颗粒层：3-5 层梭形细胞，含透明角质颗粒，细胞核退化。</w:t>
            </w:r>
          </w:p>
          <w:p w14:paraId="5D229A63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透明层：数层扁平细胞，细胞质透明，细胞核和细胞器消失。</w:t>
            </w:r>
          </w:p>
          <w:p w14:paraId="66E42990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角质层：多层扁平角质细胞，含角蛋白，起保护作用（抵抗摩擦、阻止异物侵入），表层细胞脱落形成皮屑。</w:t>
            </w:r>
          </w:p>
          <w:p w14:paraId="7AE5D820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互动提问：“为什么经常摩擦的部位（如手掌）角质层更厚？”（引导学生理解结构与功能的适应）。</w:t>
            </w:r>
          </w:p>
          <w:p w14:paraId="2C9DC765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真皮：</w:t>
            </w:r>
          </w:p>
          <w:p w14:paraId="7CAE0880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组成：致密结缔组织，分为乳头层和网状层。</w:t>
            </w:r>
          </w:p>
          <w:p w14:paraId="71CD8EB9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乳头层：位于浅层，呈乳头状突向表皮，含丰富毛细血管和神经末梢（如触觉小体）。</w:t>
            </w:r>
          </w:p>
          <w:p w14:paraId="51684919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网状层：位于深层，较厚，胶原纤维和弹性纤维交织成网（使皮肤有韧性和弹性），含小血管、淋巴管、毛囊、皮脂腺等。</w:t>
            </w:r>
          </w:p>
          <w:p w14:paraId="09526619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皮下组织：</w:t>
            </w:r>
          </w:p>
          <w:p w14:paraId="4CF980AC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组成：疏松结缔组织和脂肪组织。</w:t>
            </w:r>
          </w:p>
          <w:p w14:paraId="01E767F6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功能：连接皮肤与深部组织，使皮肤有可移性，厚度因个体、部位等而异。</w:t>
            </w:r>
          </w:p>
          <w:p w14:paraId="75F3D32E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知识链接：注射相关知识（结合护理实践）：</w:t>
            </w:r>
          </w:p>
          <w:p w14:paraId="32552CC5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皮内注射：注入表皮与真皮之间（真皮浅层），用于过敏试验（如青霉素），此处肥大细胞多、神经末梢丰富（疼痛明显），选前臂掌侧下段（皮肤薄、易观察反应）。</w:t>
            </w:r>
          </w:p>
          <w:p w14:paraId="5D9A215C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皮下注射：注入皮下组织，部位如三角肌下缘，用于疫苗接种、胰岛素注射等。</w:t>
            </w:r>
          </w:p>
          <w:p w14:paraId="4641C268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3. 皮肤的附属器（12 分钟）</w:t>
            </w:r>
          </w:p>
          <w:p w14:paraId="0D12A8DB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结合图 3-2 讲解毛、皮脂腺、汗腺、指（趾）甲：</w:t>
            </w:r>
          </w:p>
          <w:p w14:paraId="024E1174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毛：分布（除手掌、足底），分毛干（外露）和毛根（埋于皮肤），毛根周围有毛囊，毛球底部有毛乳头（生长点），毛囊旁有立毛肌（收缩使毛竖立）。</w:t>
            </w:r>
          </w:p>
          <w:p w14:paraId="73B3893C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皮脂腺：位于毛囊与立毛肌之间，导管开口于毛囊，分泌皮脂（柔润皮肤、保护毛发）。</w:t>
            </w:r>
          </w:p>
          <w:p w14:paraId="2B7FFE2E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汗腺：遍布全身（手掌、足底、腋窝最多），分泌汗液（排泄代谢产物、调节体温和水盐平衡）；腋窝等处的大汗腺分泌物经细菌分解产生 “狐臭”。</w:t>
            </w:r>
          </w:p>
          <w:p w14:paraId="0D705228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指（趾）甲：表皮角质层增厚而成，分甲体（外露）、甲床（深面皮肤）、甲根（埋于皮肤），甲母质是生长点（拔甲时需保护），周围有甲襞和甲沟。</w:t>
            </w:r>
          </w:p>
          <w:p w14:paraId="3D60408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/>
              </w:rPr>
            </w:pPr>
          </w:p>
          <w:p w14:paraId="224A73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/>
              </w:rPr>
            </w:pPr>
          </w:p>
          <w:p w14:paraId="56BA6FD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/>
                <w:lang w:val="en-US" w:eastAsia="zh-CN"/>
              </w:rPr>
            </w:pPr>
          </w:p>
          <w:p w14:paraId="50BEE77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749" w:type="dxa"/>
            <w:tcBorders>
              <w:tl2br w:val="nil"/>
              <w:tr2bl w:val="nil"/>
            </w:tcBorders>
            <w:vAlign w:val="center"/>
          </w:tcPr>
          <w:p w14:paraId="2B4780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以 “皮肤作为人体最外层屏障” 的生活化提问切入，结合 “皮肤受损可能危及生命” 的警示，快速聚焦学生注意力，使抽象的解剖学知识与学生的生活经验产生联结，降低认知门槛。</w:t>
            </w:r>
          </w:p>
          <w:p w14:paraId="3A125C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4EBC64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76A9B5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33D0C10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4320C0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70A11C2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6B0F7D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4A5D13E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7D788D3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5219EC6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4F9414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1859B8B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1B0C01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26FEE1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6441D02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  <w:p w14:paraId="51ACB8D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在讲解皮下组织、真皮结构时，同步融入皮内注射、皮下注射的操作原理，既解释了 “为何前臂掌侧适合过敏试验”（皮肤薄、易观察），又让学生体会到解剖学知识对护理操作的指导意义，避免 “死记硬背”。</w:t>
            </w:r>
          </w:p>
          <w:p w14:paraId="2C2F46E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</w:pPr>
          </w:p>
        </w:tc>
      </w:tr>
      <w:tr w14:paraId="392EECB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F8BB6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val="en-US" w:eastAsia="zh-CN"/>
              </w:rPr>
              <w:t>课后思政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  <w:lang w:val="en-US" w:eastAsia="zh-CN"/>
              </w:rPr>
              <w:t>（2min）</w:t>
            </w:r>
          </w:p>
          <w:p w14:paraId="2137E8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7155" w:type="dxa"/>
            <w:tcBorders>
              <w:tl2br w:val="nil"/>
              <w:tr2bl w:val="nil"/>
            </w:tcBorders>
            <w:vAlign w:val="center"/>
          </w:tcPr>
          <w:p w14:paraId="47E27E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hAns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结合 “课程思政” 内容：强调人体结构的科学性与独特性，引用 “身体发肤，受之父母，不敢毁伤”，引导学生认识到皮肤是身体的重要组成部分，应珍爱自身健康，养成保护皮肤的习惯。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br w:type="textWrapping"/>
            </w:r>
          </w:p>
        </w:tc>
        <w:tc>
          <w:tcPr>
            <w:tcW w:w="1749" w:type="dxa"/>
            <w:tcBorders>
              <w:tl2br w:val="nil"/>
              <w:tr2bl w:val="nil"/>
            </w:tcBorders>
            <w:vAlign w:val="center"/>
          </w:tcPr>
          <w:p w14:paraId="74A438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/>
                <w:sz w:val="24"/>
                <w:szCs w:val="24"/>
              </w:rPr>
            </w:pPr>
          </w:p>
        </w:tc>
      </w:tr>
      <w:tr w14:paraId="684A63B4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709DBF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总结与作业布置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br w:type="textWrapping"/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（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  <w:lang w:val="en-US" w:eastAsia="zh-CN"/>
              </w:rPr>
              <w:t>8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min）</w:t>
            </w:r>
          </w:p>
        </w:tc>
        <w:tc>
          <w:tcPr>
            <w:tcW w:w="7155" w:type="dxa"/>
            <w:tcBorders>
              <w:tl2br w:val="nil"/>
              <w:tr2bl w:val="nil"/>
            </w:tcBorders>
            <w:vAlign w:val="center"/>
          </w:tcPr>
          <w:p w14:paraId="6574A4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总结与布置课后作业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总结：</w:t>
            </w:r>
            <w:r>
              <w:rPr>
                <w:rFonts w:hint="default" w:ascii="Times New Roman" w:hAnsi="Times New Roman"/>
                <w:sz w:val="24"/>
                <w:szCs w:val="24"/>
              </w:rPr>
              <w:t>回顾皮肤的结构（表皮 5 层、真皮 2 层、皮下组织）。</w:t>
            </w:r>
          </w:p>
          <w:p w14:paraId="190CCA5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总结皮肤的功能及附属器的功能。</w:t>
            </w:r>
          </w:p>
          <w:p w14:paraId="0A6028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强调结构与功能相适应的观点，以及知识在护理实践中的应用（如注射部位选择）。</w:t>
            </w:r>
          </w:p>
          <w:p w14:paraId="115D64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作业布置：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绘制皮肤结构示意图，标注各层名称及主要特点。</w:t>
            </w:r>
          </w:p>
          <w:p w14:paraId="07FFE7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简述皮内注射和皮下注射的部位选择与皮肤结构的关系。</w:t>
            </w:r>
          </w:p>
          <w:p w14:paraId="7703406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举例说明皮肤的 “保护作用” 体现在哪些结构上（如角质层、黑色素细胞等）。</w:t>
            </w:r>
          </w:p>
        </w:tc>
        <w:tc>
          <w:tcPr>
            <w:tcW w:w="1749" w:type="dxa"/>
            <w:tcBorders>
              <w:tl2br w:val="nil"/>
              <w:tr2bl w:val="nil"/>
            </w:tcBorders>
            <w:vAlign w:val="center"/>
          </w:tcPr>
          <w:p w14:paraId="2EF348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通过总结巩固本次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所学</w:t>
            </w:r>
            <w:r>
              <w:rPr>
                <w:rFonts w:hint="eastAsia" w:ascii="Times New Roman" w:hAnsi="Times New Roman"/>
                <w:sz w:val="24"/>
                <w:szCs w:val="24"/>
              </w:rPr>
              <w:t>知识，通过作业让学生进一步巩固所学内容，检验学习效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</w:rPr>
              <w:t>果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9FAFB"/>
                <w:lang w:eastAsia="zh-CN"/>
              </w:rPr>
              <w:t>。</w:t>
            </w:r>
          </w:p>
        </w:tc>
      </w:tr>
    </w:tbl>
    <w:p w14:paraId="26F6D5B9"/>
    <w:sectPr>
      <w:pgSz w:w="11906" w:h="16838"/>
      <w:pgMar w:top="567" w:right="170" w:bottom="850" w:left="170" w:header="567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宋黑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微软简老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28E3C">
    <w:pPr>
      <w:pStyle w:val="10"/>
      <w:pBdr>
        <w:bottom w:val="none" w:color="auto" w:sz="0" w:space="1"/>
      </w:pBdr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249555</wp:posOffset>
              </wp:positionH>
              <wp:positionV relativeFrom="paragraph">
                <wp:posOffset>5715</wp:posOffset>
              </wp:positionV>
              <wp:extent cx="6840220" cy="9972040"/>
              <wp:effectExtent l="6350" t="6350" r="11430" b="22860"/>
              <wp:wrapNone/>
              <wp:docPr id="8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93370" y="365760"/>
                        <a:ext cx="6840220" cy="9972040"/>
                      </a:xfrm>
                      <a:prstGeom prst="rect">
                        <a:avLst/>
                      </a:prstGeom>
                      <a:solidFill>
                        <a:schemeClr val="bg1">
                          <a:alpha val="55000"/>
                        </a:schemeClr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  <a:prstDash val="solid"/>
                      </a:ln>
                    </wps:spPr>
                    <wps:style>
                      <a:lnRef idx="2">
                        <a:schemeClr val="accent1">
                          <a:lumMod val="7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rgbClr val="FFFFFF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9.65pt;margin-top:0.45pt;height:785.2pt;width:538.6pt;z-index:251661312;v-text-anchor:middle;mso-width-relative:page;mso-height-relative:page;" fillcolor="#FFFFFF [3212]" filled="t" stroked="t" coordsize="21600,21600" o:gfxdata="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LbM&#10;U1bYAAAACQEAAA8AAAAAAAAAAQAgAAAAIgAAAGRycy9kb3ducmV2LnhtbFBLAQIUABQAAAAIAIdO&#10;4kC3d1dhlQIAAEIFAAAOAAAAAAAAAAEAIAAAACcBAABkcnMvZTJvRG9jLnhtbFBLBQYAAAAABgAG&#10;AFkBAAAuBgAAAAA=&#10;">
              <v:fill on="t" opacity="36044f" focussize="0,0"/>
              <v:stroke weight="1pt" color="#F2F2F2 [3052]" miterlimit="8" joinstyle="miter"/>
              <v:imagedata o:title=""/>
              <o:lock v:ext="edit" aspectratio="f"/>
            </v:rect>
          </w:pict>
        </mc:Fallback>
      </mc:AlternateContent>
    </w:r>
    <w:r>
      <w:rPr>
        <w:rFonts w:hint="eastAsia" w:eastAsia="宋体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-113030</wp:posOffset>
          </wp:positionH>
          <wp:positionV relativeFrom="paragraph">
            <wp:posOffset>-350520</wp:posOffset>
          </wp:positionV>
          <wp:extent cx="7559040" cy="10692130"/>
          <wp:effectExtent l="0" t="0" r="3810" b="13970"/>
          <wp:wrapNone/>
          <wp:docPr id="7" name="图片 7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D56191">
    <w:pPr>
      <w:pStyle w:val="10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6614160" cy="9355455"/>
          <wp:effectExtent l="0" t="0" r="15240" b="17145"/>
          <wp:docPr id="6" name="图片 6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4160" cy="9355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B6F23">
    <w:pPr>
      <w:pStyle w:val="10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-115570</wp:posOffset>
          </wp:positionH>
          <wp:positionV relativeFrom="paragraph">
            <wp:posOffset>-367030</wp:posOffset>
          </wp:positionV>
          <wp:extent cx="7559040" cy="10692130"/>
          <wp:effectExtent l="0" t="0" r="3810" b="13970"/>
          <wp:wrapNone/>
          <wp:docPr id="3" name="图片 3" descr="医学封面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医学封面背景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83F8CF"/>
    <w:multiLevelType w:val="singleLevel"/>
    <w:tmpl w:val="AB83F8C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wZDJhYjUyNWMyYTM4YmY1YzczYWE4MTIwOWE1NDY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27B08F2"/>
    <w:rsid w:val="04056835"/>
    <w:rsid w:val="099B4E4A"/>
    <w:rsid w:val="0A40264F"/>
    <w:rsid w:val="0A83473B"/>
    <w:rsid w:val="0AC91BFE"/>
    <w:rsid w:val="0E3C75E8"/>
    <w:rsid w:val="132B41D5"/>
    <w:rsid w:val="16940C44"/>
    <w:rsid w:val="1FB84519"/>
    <w:rsid w:val="20F13C9B"/>
    <w:rsid w:val="238347DF"/>
    <w:rsid w:val="24B477DD"/>
    <w:rsid w:val="278141AB"/>
    <w:rsid w:val="28B578A7"/>
    <w:rsid w:val="322A12C5"/>
    <w:rsid w:val="34AD60CD"/>
    <w:rsid w:val="34B67F89"/>
    <w:rsid w:val="368D542E"/>
    <w:rsid w:val="388B134B"/>
    <w:rsid w:val="39D54BAB"/>
    <w:rsid w:val="436C72A2"/>
    <w:rsid w:val="43CD7F64"/>
    <w:rsid w:val="44B33A23"/>
    <w:rsid w:val="45C91BBA"/>
    <w:rsid w:val="49F8701E"/>
    <w:rsid w:val="4C7F0E23"/>
    <w:rsid w:val="4CEF791D"/>
    <w:rsid w:val="5612091C"/>
    <w:rsid w:val="5A7C6694"/>
    <w:rsid w:val="5A9D0370"/>
    <w:rsid w:val="5B050707"/>
    <w:rsid w:val="600E33E1"/>
    <w:rsid w:val="60DA1717"/>
    <w:rsid w:val="622A303A"/>
    <w:rsid w:val="723010AC"/>
    <w:rsid w:val="73DE5EB2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link w:val="3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4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7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caption"/>
    <w:basedOn w:val="1"/>
    <w:next w:val="1"/>
    <w:link w:val="29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9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5">
    <w:name w:val="Heading #3|1"/>
    <w:basedOn w:val="1"/>
    <w:link w:val="16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6">
    <w:name w:val="Heading #3|1 Char"/>
    <w:link w:val="15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7">
    <w:name w:val="Body text|1"/>
    <w:basedOn w:val="1"/>
    <w:link w:val="18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8">
    <w:name w:val="Body text|1 Char"/>
    <w:link w:val="17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9">
    <w:name w:val="页眉 Char"/>
    <w:basedOn w:val="13"/>
    <w:link w:val="10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0">
    <w:name w:val="页脚 Char"/>
    <w:basedOn w:val="13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知识拓展内容"/>
    <w:basedOn w:val="1"/>
    <w:link w:val="23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3">
    <w:name w:val="知识拓展内容 Char"/>
    <w:link w:val="22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4">
    <w:name w:val="标题 4 Char"/>
    <w:basedOn w:val="13"/>
    <w:link w:val="5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5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6">
    <w:name w:val="标题 5 Char"/>
    <w:basedOn w:val="13"/>
    <w:link w:val="6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7">
    <w:name w:val="标题 6 Char"/>
    <w:basedOn w:val="13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8">
    <w:name w:val="图片"/>
    <w:basedOn w:val="1"/>
    <w:next w:val="8"/>
    <w:link w:val="30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9">
    <w:name w:val="题注 Char"/>
    <w:link w:val="8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30">
    <w:name w:val="图片 Char"/>
    <w:link w:val="28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1">
    <w:name w:val="标题 3 Char"/>
    <w:basedOn w:val="13"/>
    <w:link w:val="4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1843</Words>
  <Characters>1871</Characters>
  <Lines>1</Lines>
  <Paragraphs>1</Paragraphs>
  <TotalTime>8</TotalTime>
  <ScaleCrop>false</ScaleCrop>
  <LinksUpToDate>false</LinksUpToDate>
  <CharactersWithSpaces>1902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嘟嘟</cp:lastModifiedBy>
  <dcterms:modified xsi:type="dcterms:W3CDTF">2025-10-09T03:12:37Z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C99DD0A4FE5E4FFDACEB48A8414D45C3_13</vt:lpwstr>
  </property>
  <property fmtid="{D5CDD505-2E9C-101B-9397-08002B2CF9AE}" pid="4" name="KSOTemplateDocerSaveRecord">
    <vt:lpwstr>eyJoZGlkIjoiNTRhMzg2OWJjMjI3MTg1NjMwMzY2YzM2YjFhZmRkZDkiLCJ1c2VySWQiOiI2NzMyNTM1ODMifQ==</vt:lpwstr>
  </property>
</Properties>
</file>